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B2026" w14:textId="1899A57B" w:rsidR="004A094E" w:rsidRPr="007A5537" w:rsidRDefault="00E66613" w:rsidP="007A5537">
      <w:pPr>
        <w:pStyle w:val="Sinespaciado"/>
        <w:tabs>
          <w:tab w:val="left" w:pos="1934"/>
        </w:tabs>
        <w:jc w:val="center"/>
        <w:rPr>
          <w:rFonts w:ascii="Arial" w:hAnsi="Arial" w:cs="Arial"/>
          <w:b/>
          <w:bCs/>
        </w:rPr>
      </w:pPr>
      <w:r w:rsidRPr="007A5537">
        <w:rPr>
          <w:rFonts w:ascii="Arial" w:hAnsi="Arial" w:cs="Arial"/>
          <w:b/>
          <w:bCs/>
        </w:rPr>
        <w:t xml:space="preserve">INFORME N°XXX-20XX- </w:t>
      </w:r>
      <w:r w:rsidR="00020158" w:rsidRPr="00020158">
        <w:rPr>
          <w:rFonts w:ascii="Arial" w:hAnsi="Arial" w:cs="Arial"/>
          <w:b/>
          <w:bCs/>
          <w:lang w:val="es-ES"/>
        </w:rPr>
        <w:t xml:space="preserve">siglas de la </w:t>
      </w:r>
      <w:r w:rsidR="008723BE">
        <w:rPr>
          <w:rFonts w:ascii="Arial" w:hAnsi="Arial" w:cs="Arial"/>
          <w:b/>
          <w:bCs/>
          <w:lang w:val="es-ES"/>
        </w:rPr>
        <w:t>entidad/siglas de la unidad de organiz</w:t>
      </w:r>
      <w:r w:rsidR="00020158" w:rsidRPr="00020158">
        <w:rPr>
          <w:rFonts w:ascii="Arial" w:hAnsi="Arial" w:cs="Arial"/>
          <w:b/>
          <w:bCs/>
          <w:lang w:val="es-ES"/>
        </w:rPr>
        <w:t>a</w:t>
      </w:r>
      <w:r w:rsidR="008723BE">
        <w:rPr>
          <w:rFonts w:ascii="Arial" w:hAnsi="Arial" w:cs="Arial"/>
          <w:b/>
          <w:bCs/>
          <w:lang w:val="es-ES"/>
        </w:rPr>
        <w:t>ción</w:t>
      </w:r>
    </w:p>
    <w:p w14:paraId="28AD1684" w14:textId="0AE44BE0" w:rsidR="00D72275" w:rsidRPr="007A5537" w:rsidRDefault="00D72275" w:rsidP="00063DB1">
      <w:pPr>
        <w:pStyle w:val="Sinespaciado"/>
        <w:rPr>
          <w:rFonts w:ascii="Arial" w:hAnsi="Arial" w:cs="Arial"/>
        </w:rPr>
      </w:pPr>
    </w:p>
    <w:p w14:paraId="64E3B81D" w14:textId="5182A095" w:rsidR="00D242D2" w:rsidRPr="005841DB" w:rsidRDefault="00D242D2" w:rsidP="00D242D2">
      <w:pPr>
        <w:spacing w:after="0" w:line="240" w:lineRule="auto"/>
        <w:jc w:val="both"/>
        <w:rPr>
          <w:rFonts w:ascii="Arial" w:hAnsi="Arial" w:cs="Arial"/>
        </w:rPr>
      </w:pPr>
      <w:r w:rsidRPr="005841DB">
        <w:rPr>
          <w:rFonts w:ascii="Arial" w:hAnsi="Arial" w:cs="Arial"/>
          <w:b/>
          <w:bCs/>
        </w:rPr>
        <w:t>Para</w:t>
      </w:r>
      <w:r w:rsidRPr="005841DB">
        <w:rPr>
          <w:rFonts w:ascii="Arial" w:hAnsi="Arial" w:cs="Arial"/>
        </w:rPr>
        <w:tab/>
      </w:r>
      <w:r w:rsidRPr="005841DB">
        <w:rPr>
          <w:rFonts w:ascii="Arial" w:hAnsi="Arial" w:cs="Arial"/>
        </w:rPr>
        <w:tab/>
      </w:r>
      <w:r w:rsidRPr="005841DB">
        <w:rPr>
          <w:rFonts w:ascii="Arial" w:hAnsi="Arial" w:cs="Arial"/>
          <w:b/>
          <w:bCs/>
        </w:rPr>
        <w:t>:</w:t>
      </w:r>
      <w:r w:rsidRPr="005841DB">
        <w:rPr>
          <w:rFonts w:ascii="Arial" w:hAnsi="Arial" w:cs="Arial"/>
        </w:rPr>
        <w:tab/>
        <w:t>XXXXXXXXXXXXXXXXXXXXXXXXX</w:t>
      </w:r>
    </w:p>
    <w:p w14:paraId="0F1B29FF" w14:textId="5792CDC7" w:rsidR="00D242D2" w:rsidRPr="005841DB" w:rsidRDefault="00D242D2" w:rsidP="00D242D2">
      <w:pPr>
        <w:spacing w:after="0" w:line="240" w:lineRule="auto"/>
        <w:ind w:left="2124" w:firstLine="6"/>
        <w:jc w:val="both"/>
        <w:rPr>
          <w:rFonts w:ascii="Arial" w:hAnsi="Arial" w:cs="Arial"/>
        </w:rPr>
      </w:pPr>
      <w:r w:rsidRPr="005841DB">
        <w:rPr>
          <w:rFonts w:ascii="Arial" w:hAnsi="Arial" w:cs="Arial"/>
        </w:rPr>
        <w:t xml:space="preserve">Nombre y cargo de la unidad </w:t>
      </w:r>
      <w:r w:rsidR="008723BE">
        <w:rPr>
          <w:rFonts w:ascii="Arial" w:hAnsi="Arial" w:cs="Arial"/>
        </w:rPr>
        <w:t xml:space="preserve">de </w:t>
      </w:r>
      <w:r w:rsidRPr="005841DB">
        <w:rPr>
          <w:rFonts w:ascii="Arial" w:hAnsi="Arial" w:cs="Arial"/>
        </w:rPr>
        <w:t>org</w:t>
      </w:r>
      <w:r w:rsidR="008723BE">
        <w:rPr>
          <w:rFonts w:ascii="Arial" w:hAnsi="Arial" w:cs="Arial"/>
        </w:rPr>
        <w:t>anización</w:t>
      </w:r>
      <w:r w:rsidRPr="005841DB">
        <w:rPr>
          <w:rFonts w:ascii="Arial" w:hAnsi="Arial" w:cs="Arial"/>
        </w:rPr>
        <w:t xml:space="preserve"> encargada de gestión documental de la entidad o quien haga sus veces</w:t>
      </w:r>
    </w:p>
    <w:p w14:paraId="7CCB7BF5" w14:textId="77777777" w:rsidR="00D242D2" w:rsidRPr="005841DB" w:rsidRDefault="00D242D2" w:rsidP="00D242D2">
      <w:pPr>
        <w:spacing w:after="0" w:line="240" w:lineRule="auto"/>
        <w:ind w:left="2124" w:firstLine="6"/>
        <w:jc w:val="both"/>
        <w:rPr>
          <w:rFonts w:ascii="Arial" w:hAnsi="Arial" w:cs="Arial"/>
        </w:rPr>
      </w:pPr>
    </w:p>
    <w:p w14:paraId="0E6B201D" w14:textId="63CE652B" w:rsidR="00D242D2" w:rsidRPr="005841DB" w:rsidRDefault="00D242D2" w:rsidP="00D242D2">
      <w:pPr>
        <w:spacing w:after="0" w:line="240" w:lineRule="auto"/>
        <w:jc w:val="both"/>
        <w:rPr>
          <w:rFonts w:ascii="Arial" w:hAnsi="Arial" w:cs="Arial"/>
        </w:rPr>
      </w:pPr>
      <w:r w:rsidRPr="005841DB">
        <w:rPr>
          <w:rFonts w:ascii="Arial" w:hAnsi="Arial" w:cs="Arial"/>
          <w:b/>
          <w:bCs/>
        </w:rPr>
        <w:t>De</w:t>
      </w:r>
      <w:r w:rsidRPr="005841DB">
        <w:rPr>
          <w:rFonts w:ascii="Arial" w:hAnsi="Arial" w:cs="Arial"/>
          <w:b/>
          <w:bCs/>
        </w:rPr>
        <w:tab/>
      </w:r>
      <w:r w:rsidRPr="005841DB">
        <w:rPr>
          <w:rFonts w:ascii="Arial" w:hAnsi="Arial" w:cs="Arial"/>
          <w:b/>
          <w:bCs/>
        </w:rPr>
        <w:tab/>
        <w:t>:</w:t>
      </w:r>
      <w:r w:rsidRPr="005841DB">
        <w:rPr>
          <w:rFonts w:ascii="Arial" w:hAnsi="Arial" w:cs="Arial"/>
        </w:rPr>
        <w:tab/>
        <w:t>XXXXXXXXXXXXXXXXXXXXXXXXX</w:t>
      </w:r>
    </w:p>
    <w:p w14:paraId="21FAF419" w14:textId="506A7C7C" w:rsidR="00D242D2" w:rsidRPr="005841DB" w:rsidRDefault="00D242D2" w:rsidP="00D242D2">
      <w:pPr>
        <w:spacing w:after="0" w:line="240" w:lineRule="auto"/>
        <w:ind w:left="2124" w:firstLine="6"/>
        <w:jc w:val="both"/>
        <w:rPr>
          <w:rFonts w:ascii="Arial" w:hAnsi="Arial" w:cs="Arial"/>
        </w:rPr>
      </w:pPr>
      <w:r w:rsidRPr="005841DB">
        <w:rPr>
          <w:rFonts w:ascii="Arial" w:hAnsi="Arial" w:cs="Arial"/>
        </w:rPr>
        <w:t>Nombre y cargo del profesional del Archivo Central</w:t>
      </w:r>
      <w:r w:rsidR="008723BE">
        <w:rPr>
          <w:rFonts w:ascii="Arial" w:hAnsi="Arial" w:cs="Arial"/>
        </w:rPr>
        <w:t>/Desconcentrado</w:t>
      </w:r>
      <w:r w:rsidRPr="005841DB">
        <w:rPr>
          <w:rFonts w:ascii="Arial" w:hAnsi="Arial" w:cs="Arial"/>
        </w:rPr>
        <w:t xml:space="preserve"> o quien haga sus veces</w:t>
      </w:r>
    </w:p>
    <w:p w14:paraId="6862C97D" w14:textId="77777777" w:rsidR="00D242D2" w:rsidRPr="005841DB" w:rsidRDefault="00D242D2" w:rsidP="00D242D2">
      <w:pPr>
        <w:spacing w:after="0" w:line="240" w:lineRule="auto"/>
        <w:jc w:val="both"/>
        <w:rPr>
          <w:rFonts w:ascii="Arial" w:hAnsi="Arial" w:cs="Arial"/>
        </w:rPr>
      </w:pPr>
    </w:p>
    <w:p w14:paraId="65F9CCCD" w14:textId="6D4E7C45" w:rsidR="00D242D2" w:rsidRPr="005841DB" w:rsidRDefault="00D242D2" w:rsidP="00D242D2">
      <w:pPr>
        <w:tabs>
          <w:tab w:val="left" w:pos="1440"/>
        </w:tabs>
        <w:spacing w:line="240" w:lineRule="auto"/>
        <w:ind w:left="2160" w:hanging="2160"/>
        <w:jc w:val="both"/>
        <w:rPr>
          <w:b/>
          <w:sz w:val="16"/>
          <w:szCs w:val="16"/>
          <w:lang w:val="es-MX"/>
        </w:rPr>
      </w:pPr>
      <w:r w:rsidRPr="005841DB">
        <w:rPr>
          <w:rFonts w:ascii="Arial" w:hAnsi="Arial" w:cs="Arial"/>
          <w:b/>
          <w:bCs/>
        </w:rPr>
        <w:t>Asunto</w:t>
      </w:r>
      <w:r w:rsidRPr="005841DB">
        <w:rPr>
          <w:rFonts w:ascii="Arial" w:hAnsi="Arial" w:cs="Arial"/>
          <w:b/>
          <w:bCs/>
        </w:rPr>
        <w:tab/>
        <w:t>:</w:t>
      </w:r>
      <w:r w:rsidRPr="005841DB">
        <w:rPr>
          <w:rFonts w:ascii="Arial" w:hAnsi="Arial" w:cs="Arial"/>
        </w:rPr>
        <w:tab/>
      </w:r>
      <w:r w:rsidR="00143166">
        <w:rPr>
          <w:rFonts w:ascii="Arial" w:hAnsi="Arial" w:cs="Arial"/>
        </w:rPr>
        <w:t>Propuesta</w:t>
      </w:r>
      <w:r w:rsidR="00577F7A">
        <w:rPr>
          <w:rFonts w:ascii="Arial" w:hAnsi="Arial" w:cs="Arial"/>
        </w:rPr>
        <w:t xml:space="preserve"> del </w:t>
      </w:r>
      <w:r w:rsidR="008723BE">
        <w:rPr>
          <w:rFonts w:ascii="Arial" w:hAnsi="Arial" w:cs="Arial"/>
        </w:rPr>
        <w:t xml:space="preserve">Informe Técnico de Evaluación de Actividades Archivísticas Ejecutadas </w:t>
      </w:r>
      <w:r w:rsidR="001B53B3">
        <w:rPr>
          <w:rFonts w:ascii="Arial" w:hAnsi="Arial" w:cs="Arial"/>
        </w:rPr>
        <w:t xml:space="preserve">– ITEA </w:t>
      </w:r>
      <w:r w:rsidR="008723BE">
        <w:rPr>
          <w:rFonts w:ascii="Arial" w:hAnsi="Arial" w:cs="Arial"/>
        </w:rPr>
        <w:t>20XX</w:t>
      </w:r>
    </w:p>
    <w:p w14:paraId="22D381BA" w14:textId="2B45704C" w:rsidR="00D242D2" w:rsidRPr="005841DB" w:rsidRDefault="00D242D2" w:rsidP="00D242D2">
      <w:pPr>
        <w:spacing w:after="0" w:line="240" w:lineRule="auto"/>
        <w:jc w:val="both"/>
        <w:rPr>
          <w:rFonts w:ascii="Arial" w:hAnsi="Arial" w:cs="Arial"/>
        </w:rPr>
      </w:pPr>
      <w:r w:rsidRPr="005841DB">
        <w:rPr>
          <w:rFonts w:ascii="Arial" w:hAnsi="Arial" w:cs="Arial"/>
        </w:rPr>
        <w:t>Fecha</w:t>
      </w:r>
      <w:r w:rsidRPr="005841DB">
        <w:rPr>
          <w:rFonts w:ascii="Arial" w:hAnsi="Arial" w:cs="Arial"/>
        </w:rPr>
        <w:tab/>
      </w:r>
      <w:r w:rsidRPr="005841DB">
        <w:rPr>
          <w:rFonts w:ascii="Arial" w:hAnsi="Arial" w:cs="Arial"/>
        </w:rPr>
        <w:tab/>
        <w:t>:</w:t>
      </w:r>
      <w:r w:rsidRPr="005841DB">
        <w:rPr>
          <w:rFonts w:ascii="Arial" w:hAnsi="Arial" w:cs="Arial"/>
        </w:rPr>
        <w:tab/>
        <w:t xml:space="preserve"> </w:t>
      </w:r>
      <w:r w:rsidR="004E0F38">
        <w:rPr>
          <w:rFonts w:ascii="Arial" w:hAnsi="Arial" w:cs="Arial"/>
        </w:rPr>
        <w:t>Ciudad</w:t>
      </w:r>
      <w:r w:rsidR="008723BE">
        <w:rPr>
          <w:rFonts w:ascii="Arial" w:hAnsi="Arial" w:cs="Arial"/>
        </w:rPr>
        <w:t>, XX de XXXXXX del 20X</w:t>
      </w:r>
      <w:r w:rsidR="00577F7A">
        <w:rPr>
          <w:rFonts w:ascii="Arial" w:hAnsi="Arial" w:cs="Arial"/>
        </w:rPr>
        <w:t>X</w:t>
      </w:r>
    </w:p>
    <w:p w14:paraId="046D8205" w14:textId="667B4A05" w:rsidR="00442AF8" w:rsidRPr="005841DB" w:rsidRDefault="00442AF8" w:rsidP="00D242D2">
      <w:pPr>
        <w:spacing w:after="0" w:line="240" w:lineRule="auto"/>
        <w:jc w:val="both"/>
        <w:rPr>
          <w:rFonts w:ascii="Arial" w:hAnsi="Arial" w:cs="Arial"/>
        </w:rPr>
      </w:pPr>
      <w:r w:rsidRPr="005841DB">
        <w:rPr>
          <w:rFonts w:ascii="Arial" w:hAnsi="Arial" w:cs="Arial"/>
          <w:b/>
        </w:rPr>
        <w:t>_________________________________________________________________</w:t>
      </w:r>
    </w:p>
    <w:p w14:paraId="47E8553F" w14:textId="6CC5424E" w:rsidR="001859AA" w:rsidRPr="005841DB" w:rsidRDefault="001859AA" w:rsidP="001859AA">
      <w:pPr>
        <w:pStyle w:val="Sinespaciado"/>
        <w:spacing w:line="276" w:lineRule="auto"/>
        <w:jc w:val="both"/>
        <w:rPr>
          <w:rFonts w:ascii="Arial" w:hAnsi="Arial" w:cs="Arial"/>
        </w:rPr>
      </w:pPr>
      <w:r w:rsidRPr="005841DB">
        <w:rPr>
          <w:rFonts w:ascii="Arial" w:hAnsi="Arial" w:cs="Arial"/>
        </w:rPr>
        <w:t>Mediante el presente, me dirijo a usted para saludarlo cordialmente y, en relación al asunto, informo lo siguiente:</w:t>
      </w:r>
    </w:p>
    <w:p w14:paraId="3552CC8D" w14:textId="49155F9D" w:rsidR="00E13538" w:rsidRPr="005841DB" w:rsidRDefault="00FF4A0D" w:rsidP="008723BE">
      <w:pPr>
        <w:pStyle w:val="Textoindependiente"/>
        <w:numPr>
          <w:ilvl w:val="0"/>
          <w:numId w:val="17"/>
        </w:numPr>
        <w:spacing w:before="120" w:after="120" w:line="276" w:lineRule="auto"/>
        <w:ind w:left="357" w:hanging="357"/>
        <w:jc w:val="both"/>
        <w:rPr>
          <w:rFonts w:ascii="Arial" w:hAnsi="Arial" w:cs="Arial"/>
          <w:b/>
          <w:bCs/>
        </w:rPr>
      </w:pPr>
      <w:r w:rsidRPr="005841DB">
        <w:rPr>
          <w:rFonts w:ascii="Arial" w:hAnsi="Arial" w:cs="Arial"/>
          <w:b/>
          <w:bCs/>
        </w:rPr>
        <w:t>BASE LEGAL</w:t>
      </w:r>
    </w:p>
    <w:p w14:paraId="11995028" w14:textId="744C08B9" w:rsidR="008515FE" w:rsidRPr="00F80087" w:rsidRDefault="00D242D2" w:rsidP="00C65D0C">
      <w:pPr>
        <w:pStyle w:val="Textoindependiente"/>
        <w:numPr>
          <w:ilvl w:val="1"/>
          <w:numId w:val="12"/>
        </w:numPr>
        <w:spacing w:before="120" w:after="120" w:line="276" w:lineRule="auto"/>
        <w:ind w:left="1134" w:hanging="708"/>
        <w:jc w:val="both"/>
      </w:pPr>
      <w:r w:rsidRPr="005841DB">
        <w:rPr>
          <w:rFonts w:ascii="Arial" w:hAnsi="Arial" w:cs="Arial"/>
        </w:rPr>
        <w:t xml:space="preserve">Ley N° 25323, </w:t>
      </w:r>
      <w:r w:rsidRPr="00F80087">
        <w:t xml:space="preserve">Ley que crea el Sistema Nacional de Archivos, y su Reglamento, aprobado mediante el Decreto Supremo N° 008-92-JUS, y sus modificatorias. </w:t>
      </w:r>
    </w:p>
    <w:p w14:paraId="70D543A7" w14:textId="1A3EF1FE" w:rsidR="00D242D2" w:rsidRPr="00F80087" w:rsidRDefault="00D242D2" w:rsidP="00F80087">
      <w:pPr>
        <w:pStyle w:val="Textoindependiente"/>
        <w:numPr>
          <w:ilvl w:val="1"/>
          <w:numId w:val="12"/>
        </w:numPr>
        <w:spacing w:before="120" w:after="120" w:line="276" w:lineRule="auto"/>
        <w:ind w:left="1134" w:hanging="708"/>
        <w:jc w:val="both"/>
      </w:pPr>
      <w:r w:rsidRPr="00F80087">
        <w:t xml:space="preserve">Resolución Jefatural N° </w:t>
      </w:r>
      <w:r w:rsidR="008515FE" w:rsidRPr="00F80087">
        <w:t>0</w:t>
      </w:r>
      <w:r w:rsidRPr="00F80087">
        <w:t>21-2019-AGN/J</w:t>
      </w:r>
      <w:r w:rsidR="008515FE" w:rsidRPr="00F80087">
        <w:t>, que</w:t>
      </w:r>
      <w:r w:rsidRPr="00F80087">
        <w:t xml:space="preserve"> aprueba la Directiva N° 0</w:t>
      </w:r>
      <w:r w:rsidR="008515FE" w:rsidRPr="00F80087">
        <w:t>01</w:t>
      </w:r>
      <w:r w:rsidRPr="00F80087">
        <w:t>-2019-AGN</w:t>
      </w:r>
      <w:r w:rsidR="008515FE" w:rsidRPr="00F80087">
        <w:t>/</w:t>
      </w:r>
      <w:r w:rsidRPr="00F80087">
        <w:t>DPPA, “Norma</w:t>
      </w:r>
      <w:r w:rsidR="008515FE" w:rsidRPr="00F80087">
        <w:t>s</w:t>
      </w:r>
      <w:r w:rsidRPr="00F80087">
        <w:t xml:space="preserve"> para la </w:t>
      </w:r>
      <w:r w:rsidR="008515FE" w:rsidRPr="00F80087">
        <w:t>elaboración del Plan Anual de Trabajo Archivístico de las entidades públicas</w:t>
      </w:r>
      <w:r w:rsidRPr="00F80087">
        <w:t>”</w:t>
      </w:r>
      <w:r w:rsidR="008515FE" w:rsidRPr="00F80087">
        <w:t>.</w:t>
      </w:r>
    </w:p>
    <w:p w14:paraId="5A418911" w14:textId="011C2364" w:rsidR="00FF4A0D" w:rsidRPr="005841DB" w:rsidRDefault="00FF4A0D" w:rsidP="008723BE">
      <w:pPr>
        <w:pStyle w:val="Textoindependiente"/>
        <w:numPr>
          <w:ilvl w:val="0"/>
          <w:numId w:val="17"/>
        </w:numPr>
        <w:spacing w:before="120" w:after="120" w:line="276" w:lineRule="auto"/>
        <w:ind w:left="357" w:hanging="357"/>
        <w:jc w:val="both"/>
        <w:rPr>
          <w:rFonts w:ascii="Arial" w:hAnsi="Arial" w:cs="Arial"/>
          <w:b/>
          <w:bCs/>
        </w:rPr>
      </w:pPr>
      <w:r w:rsidRPr="005841DB">
        <w:rPr>
          <w:rFonts w:ascii="Arial" w:hAnsi="Arial" w:cs="Arial"/>
          <w:b/>
          <w:bCs/>
        </w:rPr>
        <w:t>ANTECEDENTES</w:t>
      </w:r>
    </w:p>
    <w:p w14:paraId="0542103F" w14:textId="69D35AAF" w:rsidR="00F8189C" w:rsidRPr="00D07549" w:rsidRDefault="00C65D0C" w:rsidP="00F80087">
      <w:pPr>
        <w:pStyle w:val="Textoindependiente"/>
        <w:numPr>
          <w:ilvl w:val="1"/>
          <w:numId w:val="13"/>
        </w:numPr>
        <w:spacing w:before="120" w:after="120" w:line="276" w:lineRule="auto"/>
        <w:ind w:left="1134" w:hanging="708"/>
        <w:jc w:val="both"/>
        <w:rPr>
          <w:rFonts w:ascii="Arial" w:hAnsi="Arial" w:cs="Arial"/>
        </w:rPr>
      </w:pPr>
      <w:r>
        <w:rPr>
          <w:rFonts w:ascii="Arial" w:hAnsi="Arial" w:cs="Arial"/>
          <w:lang w:val="es-PE"/>
        </w:rPr>
        <w:t>XXX</w:t>
      </w:r>
      <w:r w:rsidR="00D07549" w:rsidRPr="00D07549">
        <w:rPr>
          <w:rFonts w:ascii="Arial" w:hAnsi="Arial" w:cs="Arial"/>
          <w:lang w:val="es-PE"/>
        </w:rPr>
        <w:t>.</w:t>
      </w:r>
    </w:p>
    <w:p w14:paraId="339DFA1E" w14:textId="1607CF27" w:rsidR="00E13538" w:rsidRPr="005841DB" w:rsidRDefault="008318D8" w:rsidP="008723BE">
      <w:pPr>
        <w:pStyle w:val="Textoindependiente"/>
        <w:numPr>
          <w:ilvl w:val="0"/>
          <w:numId w:val="17"/>
        </w:numPr>
        <w:spacing w:before="120" w:after="120" w:line="276" w:lineRule="auto"/>
        <w:ind w:left="357" w:hanging="357"/>
        <w:jc w:val="both"/>
        <w:rPr>
          <w:rFonts w:ascii="Arial" w:hAnsi="Arial" w:cs="Arial"/>
          <w:b/>
          <w:bCs/>
        </w:rPr>
      </w:pPr>
      <w:r w:rsidRPr="005841DB">
        <w:rPr>
          <w:rFonts w:ascii="Arial" w:hAnsi="Arial" w:cs="Arial"/>
          <w:b/>
          <w:bCs/>
        </w:rPr>
        <w:t>ANÁLISIS</w:t>
      </w:r>
    </w:p>
    <w:p w14:paraId="577489E1" w14:textId="0798A135" w:rsidR="00C65D0C" w:rsidRDefault="00F80087" w:rsidP="00F80087">
      <w:pPr>
        <w:pStyle w:val="Textoindependiente"/>
        <w:numPr>
          <w:ilvl w:val="1"/>
          <w:numId w:val="14"/>
        </w:numPr>
        <w:spacing w:before="120" w:after="120"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 acuerdo al </w:t>
      </w:r>
      <w:r w:rsidR="00EC7B75">
        <w:rPr>
          <w:rFonts w:ascii="Arial" w:hAnsi="Arial" w:cs="Arial"/>
        </w:rPr>
        <w:t>acápite</w:t>
      </w:r>
      <w:r>
        <w:rPr>
          <w:rFonts w:ascii="Arial" w:hAnsi="Arial" w:cs="Arial"/>
        </w:rPr>
        <w:t xml:space="preserve"> IV. Ámbito de aplicación, de la Norma para la </w:t>
      </w:r>
      <w:r w:rsidRPr="00F80087">
        <w:t>elaboración del Plan Anual de Trabajo Archivístico</w:t>
      </w:r>
      <w:r>
        <w:t xml:space="preserve"> de las entidades públicas, todas las Entidades del sector público se encuentran obligadas a </w:t>
      </w:r>
      <w:r w:rsidR="00246240">
        <w:t>elaborar</w:t>
      </w:r>
      <w:r>
        <w:t xml:space="preserve"> el documento mencionado</w:t>
      </w:r>
      <w:r w:rsidR="009946EB" w:rsidRPr="005841DB">
        <w:rPr>
          <w:rFonts w:ascii="Arial" w:hAnsi="Arial" w:cs="Arial"/>
        </w:rPr>
        <w:t>.</w:t>
      </w:r>
    </w:p>
    <w:p w14:paraId="71B94A66" w14:textId="228A8886" w:rsidR="009946EB" w:rsidRPr="005841DB" w:rsidRDefault="00C65D0C" w:rsidP="00F80087">
      <w:pPr>
        <w:pStyle w:val="Textoindependiente"/>
        <w:numPr>
          <w:ilvl w:val="1"/>
          <w:numId w:val="14"/>
        </w:numPr>
        <w:spacing w:before="120" w:after="120"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Así como, e</w:t>
      </w:r>
      <w:r w:rsidR="00246240">
        <w:rPr>
          <w:rFonts w:ascii="Arial" w:hAnsi="Arial" w:cs="Arial"/>
        </w:rPr>
        <w:t xml:space="preserve">l </w:t>
      </w:r>
      <w:r w:rsidR="00EC7B75">
        <w:rPr>
          <w:rFonts w:ascii="Arial" w:hAnsi="Arial" w:cs="Arial"/>
        </w:rPr>
        <w:t>numeral</w:t>
      </w:r>
      <w:r w:rsidR="00246240">
        <w:rPr>
          <w:rFonts w:ascii="Arial" w:hAnsi="Arial" w:cs="Arial"/>
        </w:rPr>
        <w:t xml:space="preserve"> 6.</w:t>
      </w:r>
      <w:r w:rsidR="0004319A">
        <w:rPr>
          <w:rFonts w:ascii="Arial" w:hAnsi="Arial" w:cs="Arial"/>
        </w:rPr>
        <w:t>7</w:t>
      </w:r>
      <w:r w:rsidR="00246240">
        <w:rPr>
          <w:rFonts w:ascii="Arial" w:hAnsi="Arial" w:cs="Arial"/>
        </w:rPr>
        <w:t xml:space="preserve"> del </w:t>
      </w:r>
      <w:r>
        <w:rPr>
          <w:rFonts w:ascii="Arial" w:hAnsi="Arial" w:cs="Arial"/>
        </w:rPr>
        <w:t>acápite</w:t>
      </w:r>
      <w:r w:rsidR="00246240">
        <w:rPr>
          <w:rFonts w:ascii="Arial" w:hAnsi="Arial" w:cs="Arial"/>
        </w:rPr>
        <w:t xml:space="preserve"> VI </w:t>
      </w:r>
      <w:r w:rsidR="007A5537">
        <w:rPr>
          <w:rFonts w:ascii="Arial" w:hAnsi="Arial" w:cs="Arial"/>
        </w:rPr>
        <w:t>señala</w:t>
      </w:r>
      <w:r w:rsidR="00246240">
        <w:rPr>
          <w:rFonts w:ascii="Arial" w:hAnsi="Arial" w:cs="Arial"/>
        </w:rPr>
        <w:t xml:space="preserve"> que</w:t>
      </w:r>
      <w:r w:rsidR="007A5537">
        <w:rPr>
          <w:rFonts w:ascii="Arial" w:hAnsi="Arial" w:cs="Arial"/>
        </w:rPr>
        <w:t>:</w:t>
      </w:r>
      <w:r w:rsidR="00246240">
        <w:rPr>
          <w:rFonts w:ascii="Arial" w:hAnsi="Arial" w:cs="Arial"/>
        </w:rPr>
        <w:t xml:space="preserve"> </w:t>
      </w:r>
      <w:r w:rsidR="00246240" w:rsidRPr="007A5537">
        <w:rPr>
          <w:rFonts w:ascii="Arial" w:hAnsi="Arial" w:cs="Arial"/>
          <w:i/>
          <w:iCs/>
        </w:rPr>
        <w:t>“La Entidad Pública</w:t>
      </w:r>
      <w:r w:rsidR="0004319A">
        <w:rPr>
          <w:rFonts w:ascii="Arial" w:hAnsi="Arial" w:cs="Arial"/>
          <w:i/>
          <w:iCs/>
        </w:rPr>
        <w:t>,</w:t>
      </w:r>
      <w:r w:rsidR="00246240" w:rsidRPr="007A5537">
        <w:rPr>
          <w:rFonts w:ascii="Arial" w:hAnsi="Arial" w:cs="Arial"/>
          <w:i/>
          <w:iCs/>
        </w:rPr>
        <w:t xml:space="preserve"> presenta el </w:t>
      </w:r>
      <w:r w:rsidR="0004319A">
        <w:rPr>
          <w:rFonts w:ascii="Arial" w:hAnsi="Arial" w:cs="Arial"/>
          <w:i/>
          <w:iCs/>
        </w:rPr>
        <w:t>Informe Técnico de Evaluación de Actividades Ejecutadas</w:t>
      </w:r>
      <w:r w:rsidR="00246240" w:rsidRPr="007A5537">
        <w:rPr>
          <w:rFonts w:ascii="Arial" w:hAnsi="Arial" w:cs="Arial"/>
          <w:i/>
          <w:iCs/>
        </w:rPr>
        <w:t xml:space="preserve"> al Archivo General de la Nación</w:t>
      </w:r>
      <w:r w:rsidRPr="007A5537">
        <w:rPr>
          <w:rFonts w:ascii="Arial" w:hAnsi="Arial" w:cs="Arial"/>
          <w:i/>
          <w:iCs/>
        </w:rPr>
        <w:t xml:space="preserve"> </w:t>
      </w:r>
      <w:r w:rsidR="009926AF">
        <w:rPr>
          <w:rFonts w:ascii="Arial" w:hAnsi="Arial" w:cs="Arial"/>
          <w:i/>
          <w:iCs/>
        </w:rPr>
        <w:t>o Archivo Regional</w:t>
      </w:r>
      <w:r w:rsidR="00246240" w:rsidRPr="007A5537">
        <w:rPr>
          <w:rFonts w:ascii="Arial" w:hAnsi="Arial" w:cs="Arial"/>
          <w:i/>
          <w:iCs/>
        </w:rPr>
        <w:t>”</w:t>
      </w:r>
      <w:r w:rsidR="00246240">
        <w:rPr>
          <w:rFonts w:ascii="Arial" w:hAnsi="Arial" w:cs="Arial"/>
        </w:rPr>
        <w:t xml:space="preserve"> y el </w:t>
      </w:r>
      <w:r w:rsidR="00EC7B75">
        <w:rPr>
          <w:rFonts w:ascii="Arial" w:hAnsi="Arial" w:cs="Arial"/>
        </w:rPr>
        <w:t>numeral</w:t>
      </w:r>
      <w:r w:rsidR="00246240">
        <w:rPr>
          <w:rFonts w:ascii="Arial" w:hAnsi="Arial" w:cs="Arial"/>
        </w:rPr>
        <w:t xml:space="preserve"> 7.</w:t>
      </w:r>
      <w:r w:rsidR="0004319A">
        <w:rPr>
          <w:rFonts w:ascii="Arial" w:hAnsi="Arial" w:cs="Arial"/>
        </w:rPr>
        <w:t>3</w:t>
      </w:r>
      <w:r w:rsidR="00246240">
        <w:rPr>
          <w:rFonts w:ascii="Arial" w:hAnsi="Arial" w:cs="Arial"/>
        </w:rPr>
        <w:t>.</w:t>
      </w:r>
      <w:r w:rsidR="0004319A">
        <w:rPr>
          <w:rFonts w:ascii="Arial" w:hAnsi="Arial" w:cs="Arial"/>
        </w:rPr>
        <w:t>5</w:t>
      </w:r>
      <w:r w:rsidR="00246240">
        <w:rPr>
          <w:rFonts w:ascii="Arial" w:hAnsi="Arial" w:cs="Arial"/>
        </w:rPr>
        <w:t xml:space="preserve">. del </w:t>
      </w:r>
      <w:r w:rsidR="00EC7B75">
        <w:rPr>
          <w:rFonts w:ascii="Arial" w:hAnsi="Arial" w:cs="Arial"/>
        </w:rPr>
        <w:t>acápite</w:t>
      </w:r>
      <w:r w:rsidR="00246240">
        <w:rPr>
          <w:rFonts w:ascii="Arial" w:hAnsi="Arial" w:cs="Arial"/>
        </w:rPr>
        <w:t xml:space="preserve"> VII </w:t>
      </w:r>
      <w:r w:rsidR="007A5537">
        <w:rPr>
          <w:rFonts w:ascii="Arial" w:hAnsi="Arial" w:cs="Arial"/>
        </w:rPr>
        <w:t>dispone</w:t>
      </w:r>
      <w:r w:rsidR="00764701">
        <w:rPr>
          <w:rFonts w:ascii="Arial" w:hAnsi="Arial" w:cs="Arial"/>
        </w:rPr>
        <w:t xml:space="preserve"> que</w:t>
      </w:r>
      <w:r w:rsidR="007A5537">
        <w:rPr>
          <w:rFonts w:ascii="Arial" w:hAnsi="Arial" w:cs="Arial"/>
        </w:rPr>
        <w:t>:</w:t>
      </w:r>
      <w:r w:rsidR="00764701">
        <w:rPr>
          <w:rFonts w:ascii="Arial" w:hAnsi="Arial" w:cs="Arial"/>
        </w:rPr>
        <w:t xml:space="preserve"> </w:t>
      </w:r>
      <w:r w:rsidR="00764701" w:rsidRPr="007A5537">
        <w:rPr>
          <w:rFonts w:ascii="Arial" w:hAnsi="Arial" w:cs="Arial"/>
          <w:i/>
          <w:iCs/>
        </w:rPr>
        <w:t xml:space="preserve">“La máxima autoridad de la entidad pública, mediante oficio remite </w:t>
      </w:r>
      <w:r w:rsidR="0004319A">
        <w:rPr>
          <w:rFonts w:ascii="Arial" w:hAnsi="Arial" w:cs="Arial"/>
          <w:i/>
          <w:iCs/>
        </w:rPr>
        <w:t>el Informe Técnico de Evaluación de Actividades Archivísticas Ejecutadas (ITEA) durante el año al</w:t>
      </w:r>
      <w:r w:rsidR="00764701" w:rsidRPr="007A5537">
        <w:rPr>
          <w:rFonts w:ascii="Arial" w:hAnsi="Arial" w:cs="Arial"/>
          <w:i/>
          <w:iCs/>
        </w:rPr>
        <w:t xml:space="preserve"> Arc</w:t>
      </w:r>
      <w:r w:rsidRPr="007A5537">
        <w:rPr>
          <w:rFonts w:ascii="Arial" w:hAnsi="Arial" w:cs="Arial"/>
          <w:i/>
          <w:iCs/>
        </w:rPr>
        <w:t>hivo General de la N</w:t>
      </w:r>
      <w:r w:rsidR="00764701" w:rsidRPr="007A5537">
        <w:rPr>
          <w:rFonts w:ascii="Arial" w:hAnsi="Arial" w:cs="Arial"/>
          <w:i/>
          <w:iCs/>
        </w:rPr>
        <w:t xml:space="preserve">ación hasta el </w:t>
      </w:r>
      <w:r w:rsidR="0004319A">
        <w:rPr>
          <w:rFonts w:ascii="Arial" w:hAnsi="Arial" w:cs="Arial"/>
          <w:i/>
          <w:iCs/>
        </w:rPr>
        <w:t>31</w:t>
      </w:r>
      <w:r w:rsidR="00764701" w:rsidRPr="007A5537">
        <w:rPr>
          <w:rFonts w:ascii="Arial" w:hAnsi="Arial" w:cs="Arial"/>
          <w:i/>
          <w:iCs/>
        </w:rPr>
        <w:t xml:space="preserve"> de </w:t>
      </w:r>
      <w:r w:rsidR="0004319A">
        <w:rPr>
          <w:rFonts w:ascii="Arial" w:hAnsi="Arial" w:cs="Arial"/>
          <w:i/>
          <w:iCs/>
        </w:rPr>
        <w:t>enero</w:t>
      </w:r>
      <w:r w:rsidR="00764701" w:rsidRPr="007A5537">
        <w:rPr>
          <w:rFonts w:ascii="Arial" w:hAnsi="Arial" w:cs="Arial"/>
          <w:i/>
          <w:iCs/>
        </w:rPr>
        <w:t xml:space="preserve"> del año </w:t>
      </w:r>
      <w:r w:rsidR="0004319A">
        <w:rPr>
          <w:rFonts w:ascii="Arial" w:hAnsi="Arial" w:cs="Arial"/>
          <w:i/>
          <w:iCs/>
        </w:rPr>
        <w:t>posterior</w:t>
      </w:r>
      <w:r w:rsidR="00764701" w:rsidRPr="007A5537">
        <w:rPr>
          <w:rFonts w:ascii="Arial" w:hAnsi="Arial" w:cs="Arial"/>
          <w:i/>
          <w:iCs/>
        </w:rPr>
        <w:t xml:space="preserve"> </w:t>
      </w:r>
      <w:r w:rsidR="0004319A">
        <w:rPr>
          <w:rFonts w:ascii="Arial" w:hAnsi="Arial" w:cs="Arial"/>
          <w:i/>
          <w:iCs/>
        </w:rPr>
        <w:t>de</w:t>
      </w:r>
      <w:r w:rsidR="00764701" w:rsidRPr="007A5537">
        <w:rPr>
          <w:rFonts w:ascii="Arial" w:hAnsi="Arial" w:cs="Arial"/>
          <w:i/>
          <w:iCs/>
        </w:rPr>
        <w:t xml:space="preserve"> su ejecución”</w:t>
      </w:r>
      <w:r w:rsidR="007A5537">
        <w:rPr>
          <w:rFonts w:ascii="Arial" w:hAnsi="Arial" w:cs="Arial"/>
        </w:rPr>
        <w:t>.</w:t>
      </w:r>
    </w:p>
    <w:p w14:paraId="69A70E26" w14:textId="7B7825BF" w:rsidR="00DE61E2" w:rsidRDefault="00DE61E2" w:rsidP="00F80087">
      <w:pPr>
        <w:pStyle w:val="Textoindependiente"/>
        <w:numPr>
          <w:ilvl w:val="1"/>
          <w:numId w:val="14"/>
        </w:numPr>
        <w:spacing w:before="120" w:after="120" w:line="276" w:lineRule="auto"/>
        <w:ind w:left="1134"/>
        <w:jc w:val="both"/>
        <w:rPr>
          <w:rFonts w:ascii="Arial" w:hAnsi="Arial" w:cs="Arial"/>
        </w:rPr>
      </w:pPr>
      <w:r w:rsidRPr="005841DB">
        <w:rPr>
          <w:rFonts w:ascii="Arial" w:hAnsi="Arial" w:cs="Arial"/>
        </w:rPr>
        <w:t xml:space="preserve">En ese sentido, </w:t>
      </w:r>
      <w:r w:rsidR="00764701">
        <w:rPr>
          <w:rFonts w:ascii="Arial" w:hAnsi="Arial" w:cs="Arial"/>
        </w:rPr>
        <w:t xml:space="preserve">para </w:t>
      </w:r>
      <w:r w:rsidR="007A5537">
        <w:rPr>
          <w:rFonts w:ascii="Arial" w:hAnsi="Arial" w:cs="Arial"/>
        </w:rPr>
        <w:t>dar</w:t>
      </w:r>
      <w:r w:rsidR="00764701">
        <w:rPr>
          <w:rFonts w:ascii="Arial" w:hAnsi="Arial" w:cs="Arial"/>
        </w:rPr>
        <w:t xml:space="preserve"> cumplimiento de las normativas archivísticas emitidas por el Archivo General de la Nación </w:t>
      </w:r>
      <w:r w:rsidRPr="005841DB">
        <w:rPr>
          <w:rFonts w:ascii="Arial" w:hAnsi="Arial" w:cs="Arial"/>
        </w:rPr>
        <w:t xml:space="preserve">es necesario </w:t>
      </w:r>
      <w:r w:rsidR="00764701">
        <w:rPr>
          <w:rFonts w:ascii="Arial" w:hAnsi="Arial" w:cs="Arial"/>
        </w:rPr>
        <w:t xml:space="preserve">elaborar el </w:t>
      </w:r>
      <w:r w:rsidR="0004319A">
        <w:rPr>
          <w:rFonts w:ascii="Arial" w:hAnsi="Arial" w:cs="Arial"/>
        </w:rPr>
        <w:t>Informe Técnico de Evaluación de Actividades Archivísticas Ejecutadas</w:t>
      </w:r>
      <w:r w:rsidR="00764701">
        <w:rPr>
          <w:rFonts w:ascii="Arial" w:hAnsi="Arial" w:cs="Arial"/>
        </w:rPr>
        <w:t xml:space="preserve"> </w:t>
      </w:r>
      <w:r w:rsidR="001B53B3">
        <w:rPr>
          <w:rFonts w:ascii="Arial" w:hAnsi="Arial" w:cs="Arial"/>
        </w:rPr>
        <w:t xml:space="preserve">– ITEA </w:t>
      </w:r>
      <w:r w:rsidR="00764701">
        <w:rPr>
          <w:rFonts w:ascii="Arial" w:hAnsi="Arial" w:cs="Arial"/>
        </w:rPr>
        <w:t>20</w:t>
      </w:r>
      <w:r w:rsidR="0004319A">
        <w:rPr>
          <w:rFonts w:ascii="Arial" w:hAnsi="Arial" w:cs="Arial"/>
        </w:rPr>
        <w:t>X</w:t>
      </w:r>
      <w:r w:rsidR="00764701">
        <w:rPr>
          <w:rFonts w:ascii="Arial" w:hAnsi="Arial" w:cs="Arial"/>
        </w:rPr>
        <w:t xml:space="preserve">X que refleje la </w:t>
      </w:r>
      <w:r w:rsidR="0004319A">
        <w:rPr>
          <w:rFonts w:ascii="Arial" w:hAnsi="Arial" w:cs="Arial"/>
        </w:rPr>
        <w:t>evaluación</w:t>
      </w:r>
      <w:r w:rsidR="00764701">
        <w:rPr>
          <w:rFonts w:ascii="Arial" w:hAnsi="Arial" w:cs="Arial"/>
        </w:rPr>
        <w:t xml:space="preserve"> de todas las actividades</w:t>
      </w:r>
      <w:r w:rsidR="0004319A">
        <w:rPr>
          <w:rFonts w:ascii="Arial" w:hAnsi="Arial" w:cs="Arial"/>
        </w:rPr>
        <w:t xml:space="preserve"> archivísticas que se realizaron</w:t>
      </w:r>
      <w:r w:rsidR="00764701">
        <w:rPr>
          <w:rFonts w:ascii="Arial" w:hAnsi="Arial" w:cs="Arial"/>
        </w:rPr>
        <w:t xml:space="preserve"> </w:t>
      </w:r>
      <w:r w:rsidR="0004319A">
        <w:rPr>
          <w:rFonts w:ascii="Arial" w:hAnsi="Arial" w:cs="Arial"/>
        </w:rPr>
        <w:t xml:space="preserve">durante </w:t>
      </w:r>
      <w:r w:rsidR="00764701">
        <w:rPr>
          <w:rFonts w:ascii="Arial" w:hAnsi="Arial" w:cs="Arial"/>
        </w:rPr>
        <w:t>el año</w:t>
      </w:r>
      <w:r w:rsidR="00527735" w:rsidRPr="005841DB">
        <w:rPr>
          <w:rFonts w:ascii="Arial" w:hAnsi="Arial" w:cs="Arial"/>
        </w:rPr>
        <w:t>.</w:t>
      </w:r>
    </w:p>
    <w:p w14:paraId="079D4304" w14:textId="77777777" w:rsidR="0004319A" w:rsidRPr="005841DB" w:rsidRDefault="0004319A" w:rsidP="0004319A">
      <w:pPr>
        <w:pStyle w:val="Textoindependiente"/>
        <w:spacing w:before="120" w:after="120" w:line="276" w:lineRule="auto"/>
        <w:ind w:left="1134"/>
        <w:jc w:val="both"/>
        <w:rPr>
          <w:rFonts w:ascii="Arial" w:hAnsi="Arial" w:cs="Arial"/>
        </w:rPr>
      </w:pPr>
    </w:p>
    <w:p w14:paraId="16140848" w14:textId="77777777" w:rsidR="002B0CEC" w:rsidRPr="005841DB" w:rsidRDefault="002B0CEC" w:rsidP="008723BE">
      <w:pPr>
        <w:pStyle w:val="Textoindependiente"/>
        <w:numPr>
          <w:ilvl w:val="0"/>
          <w:numId w:val="17"/>
        </w:numPr>
        <w:spacing w:before="120" w:after="120" w:line="276" w:lineRule="auto"/>
        <w:ind w:left="357" w:hanging="357"/>
        <w:jc w:val="both"/>
        <w:rPr>
          <w:rFonts w:ascii="Arial" w:hAnsi="Arial" w:cs="Arial"/>
          <w:b/>
          <w:bCs/>
        </w:rPr>
      </w:pPr>
      <w:r w:rsidRPr="005841DB">
        <w:rPr>
          <w:rFonts w:ascii="Arial" w:hAnsi="Arial" w:cs="Arial"/>
          <w:b/>
          <w:bCs/>
        </w:rPr>
        <w:lastRenderedPageBreak/>
        <w:t xml:space="preserve">CONCLUSIONES </w:t>
      </w:r>
    </w:p>
    <w:p w14:paraId="2F5976DD" w14:textId="6064AC45" w:rsidR="0040763B" w:rsidRPr="005841DB" w:rsidRDefault="00D07549" w:rsidP="00F80087">
      <w:pPr>
        <w:pStyle w:val="Textoindependiente"/>
        <w:numPr>
          <w:ilvl w:val="1"/>
          <w:numId w:val="15"/>
        </w:numPr>
        <w:spacing w:before="120" w:after="120" w:line="276" w:lineRule="auto"/>
        <w:ind w:left="1134"/>
        <w:jc w:val="both"/>
      </w:pPr>
      <w:r>
        <w:rPr>
          <w:rFonts w:eastAsia="Times New Roman"/>
          <w:bCs/>
          <w:lang w:eastAsia="es-PE" w:bidi="en-US"/>
        </w:rPr>
        <w:t xml:space="preserve">La elaboración de un </w:t>
      </w:r>
      <w:r w:rsidR="0004319A">
        <w:rPr>
          <w:rFonts w:ascii="Arial" w:hAnsi="Arial" w:cs="Arial"/>
        </w:rPr>
        <w:t>Informe Técnico de Evaluación de Actividades Archivísticas Ejecutadas</w:t>
      </w:r>
      <w:r>
        <w:rPr>
          <w:rFonts w:eastAsia="Times New Roman"/>
          <w:bCs/>
          <w:lang w:eastAsia="es-PE" w:bidi="en-US"/>
        </w:rPr>
        <w:t xml:space="preserve"> permite una adecuada </w:t>
      </w:r>
      <w:r w:rsidR="0004319A">
        <w:rPr>
          <w:rFonts w:eastAsia="Times New Roman"/>
          <w:bCs/>
          <w:lang w:eastAsia="es-PE" w:bidi="en-US"/>
        </w:rPr>
        <w:t>evaluación</w:t>
      </w:r>
      <w:r w:rsidR="001B53B3">
        <w:rPr>
          <w:rFonts w:eastAsia="Times New Roman"/>
          <w:bCs/>
          <w:lang w:eastAsia="es-PE" w:bidi="en-US"/>
        </w:rPr>
        <w:t xml:space="preserve"> de las actividades archivísticas, detección de problemas</w:t>
      </w:r>
      <w:r>
        <w:rPr>
          <w:rFonts w:eastAsia="Times New Roman"/>
          <w:bCs/>
          <w:lang w:eastAsia="es-PE" w:bidi="en-US"/>
        </w:rPr>
        <w:t xml:space="preserve"> </w:t>
      </w:r>
      <w:r w:rsidR="001B53B3">
        <w:rPr>
          <w:rFonts w:eastAsia="Times New Roman"/>
          <w:bCs/>
          <w:lang w:eastAsia="es-PE" w:bidi="en-US"/>
        </w:rPr>
        <w:t>e implementar medidas correctivas</w:t>
      </w:r>
      <w:r>
        <w:rPr>
          <w:rFonts w:eastAsia="Times New Roman"/>
          <w:bCs/>
          <w:lang w:eastAsia="es-PE" w:bidi="en-US"/>
        </w:rPr>
        <w:t>.</w:t>
      </w:r>
    </w:p>
    <w:p w14:paraId="2C67FFB2" w14:textId="06177273" w:rsidR="00E13538" w:rsidRPr="005841DB" w:rsidRDefault="002B0CEC" w:rsidP="008723BE">
      <w:pPr>
        <w:pStyle w:val="Textoindependiente"/>
        <w:numPr>
          <w:ilvl w:val="0"/>
          <w:numId w:val="17"/>
        </w:numPr>
        <w:spacing w:before="120" w:after="120" w:line="276" w:lineRule="auto"/>
        <w:ind w:left="357" w:hanging="357"/>
        <w:jc w:val="both"/>
        <w:rPr>
          <w:rFonts w:ascii="Arial" w:hAnsi="Arial" w:cs="Arial"/>
          <w:b/>
          <w:bCs/>
        </w:rPr>
      </w:pPr>
      <w:r w:rsidRPr="005841DB">
        <w:rPr>
          <w:rFonts w:ascii="Arial" w:hAnsi="Arial" w:cs="Arial"/>
          <w:b/>
          <w:bCs/>
        </w:rPr>
        <w:t>RECOMENDACIONES</w:t>
      </w:r>
    </w:p>
    <w:p w14:paraId="44060E21" w14:textId="740A6EC5" w:rsidR="00A645CB" w:rsidRPr="005841DB" w:rsidRDefault="00A645CB" w:rsidP="00F80087">
      <w:pPr>
        <w:pStyle w:val="Textoindependiente"/>
        <w:numPr>
          <w:ilvl w:val="1"/>
          <w:numId w:val="16"/>
        </w:numPr>
        <w:spacing w:before="120" w:after="120"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Remitir</w:t>
      </w:r>
      <w:r w:rsidR="00FF5A21">
        <w:rPr>
          <w:rFonts w:ascii="Arial" w:hAnsi="Arial" w:cs="Arial"/>
        </w:rPr>
        <w:t xml:space="preserve"> de manera oficial</w:t>
      </w:r>
      <w:r>
        <w:rPr>
          <w:rFonts w:ascii="Arial" w:hAnsi="Arial" w:cs="Arial"/>
        </w:rPr>
        <w:t xml:space="preserve"> el </w:t>
      </w:r>
      <w:r w:rsidR="001B53B3">
        <w:rPr>
          <w:rFonts w:ascii="Arial" w:hAnsi="Arial" w:cs="Arial"/>
        </w:rPr>
        <w:t>Informe Técnico de Evaluación de Actividades Archivísticas Ejecutadas – ITEA 20XX</w:t>
      </w:r>
      <w:r>
        <w:rPr>
          <w:rFonts w:ascii="Arial" w:hAnsi="Arial" w:cs="Arial"/>
        </w:rPr>
        <w:t xml:space="preserve"> al Archivo General de la Nación/Archivo Regional. </w:t>
      </w:r>
    </w:p>
    <w:p w14:paraId="1990CC0E" w14:textId="77777777" w:rsidR="00E13538" w:rsidRPr="005841DB" w:rsidRDefault="00E13538" w:rsidP="00E13538">
      <w:pPr>
        <w:spacing w:before="120" w:after="120"/>
        <w:rPr>
          <w:rFonts w:ascii="Arial" w:hAnsi="Arial" w:cs="Arial"/>
        </w:rPr>
      </w:pPr>
      <w:r w:rsidRPr="005841DB">
        <w:rPr>
          <w:rFonts w:ascii="Arial" w:hAnsi="Arial" w:cs="Arial"/>
        </w:rPr>
        <w:t>Atentamente,</w:t>
      </w:r>
    </w:p>
    <w:p w14:paraId="0065D29D" w14:textId="6D958CF4" w:rsidR="00EF1575" w:rsidRPr="005841DB" w:rsidRDefault="00924E57" w:rsidP="00EF1575">
      <w:pPr>
        <w:tabs>
          <w:tab w:val="left" w:pos="1440"/>
        </w:tabs>
        <w:spacing w:after="0" w:line="240" w:lineRule="auto"/>
        <w:ind w:left="2160" w:hanging="2160"/>
        <w:jc w:val="both"/>
        <w:rPr>
          <w:rFonts w:ascii="Arial" w:eastAsiaTheme="minorEastAsia" w:hAnsi="Arial" w:cs="Arial"/>
          <w:b/>
          <w:lang w:val="es-ES" w:eastAsia="es-ES"/>
        </w:rPr>
      </w:pPr>
      <w:bookmarkStart w:id="0" w:name="OLE_LINK9"/>
      <w:bookmarkStart w:id="1" w:name="OLE_LINK10"/>
      <w:bookmarkStart w:id="2" w:name="OLE_LINK11"/>
      <w:bookmarkStart w:id="3" w:name="OLE_LINK12"/>
      <w:r w:rsidRPr="005841DB">
        <w:rPr>
          <w:rFonts w:ascii="Arial" w:eastAsiaTheme="minorEastAsia" w:hAnsi="Arial" w:cs="Arial"/>
          <w:b/>
          <w:lang w:val="es-ES" w:eastAsia="es-ES"/>
        </w:rPr>
        <w:t>Nombre completo</w:t>
      </w:r>
    </w:p>
    <w:p w14:paraId="6B088C96" w14:textId="1C03862C" w:rsidR="0071741C" w:rsidRPr="005841DB" w:rsidRDefault="001F38DB" w:rsidP="00045F2C">
      <w:pPr>
        <w:tabs>
          <w:tab w:val="left" w:pos="1440"/>
        </w:tabs>
        <w:spacing w:after="0" w:line="240" w:lineRule="auto"/>
        <w:ind w:left="2160" w:hanging="2160"/>
        <w:jc w:val="both"/>
        <w:rPr>
          <w:rFonts w:ascii="Arial" w:eastAsia="Times New Roman" w:hAnsi="Arial" w:cs="Arial"/>
          <w:noProof/>
        </w:rPr>
      </w:pPr>
      <w:bookmarkStart w:id="4" w:name="OLE_LINK2"/>
      <w:bookmarkStart w:id="5" w:name="OLE_LINK3"/>
      <w:bookmarkStart w:id="6" w:name="OLE_LINK4"/>
      <w:bookmarkEnd w:id="0"/>
      <w:bookmarkEnd w:id="1"/>
      <w:bookmarkEnd w:id="2"/>
      <w:bookmarkEnd w:id="3"/>
      <w:bookmarkEnd w:id="4"/>
      <w:bookmarkEnd w:id="5"/>
      <w:bookmarkEnd w:id="6"/>
      <w:r w:rsidRPr="005841DB">
        <w:rPr>
          <w:rFonts w:ascii="Arial" w:eastAsia="Times New Roman" w:hAnsi="Arial" w:cs="Arial"/>
          <w:noProof/>
        </w:rPr>
        <w:t>C</w:t>
      </w:r>
      <w:r w:rsidR="00924E57" w:rsidRPr="005841DB">
        <w:rPr>
          <w:rFonts w:ascii="Arial" w:eastAsia="Times New Roman" w:hAnsi="Arial" w:cs="Arial"/>
          <w:noProof/>
        </w:rPr>
        <w:t>argo</w:t>
      </w:r>
    </w:p>
    <w:p w14:paraId="31FBF84D" w14:textId="77777777" w:rsidR="00346CC8" w:rsidRPr="005841DB" w:rsidRDefault="00346CC8" w:rsidP="00045F2C">
      <w:pPr>
        <w:tabs>
          <w:tab w:val="left" w:pos="1440"/>
        </w:tabs>
        <w:spacing w:after="0" w:line="240" w:lineRule="auto"/>
        <w:ind w:left="2160" w:hanging="2160"/>
        <w:jc w:val="both"/>
        <w:rPr>
          <w:rFonts w:ascii="Arial" w:eastAsia="Times New Roman" w:hAnsi="Arial" w:cs="Arial"/>
          <w:noProof/>
          <w:sz w:val="16"/>
          <w:szCs w:val="16"/>
        </w:rPr>
      </w:pPr>
    </w:p>
    <w:p w14:paraId="64C64991" w14:textId="29982E2B" w:rsidR="001F38DB" w:rsidRPr="005841DB" w:rsidRDefault="001F38DB" w:rsidP="00045F2C">
      <w:pPr>
        <w:tabs>
          <w:tab w:val="left" w:pos="1440"/>
        </w:tabs>
        <w:spacing w:after="0" w:line="240" w:lineRule="auto"/>
        <w:ind w:left="2160" w:hanging="2160"/>
        <w:jc w:val="both"/>
        <w:rPr>
          <w:rFonts w:ascii="Arial" w:eastAsia="Times New Roman" w:hAnsi="Arial" w:cs="Arial"/>
          <w:sz w:val="16"/>
          <w:szCs w:val="16"/>
        </w:rPr>
      </w:pPr>
      <w:r w:rsidRPr="005841DB">
        <w:rPr>
          <w:rFonts w:ascii="Arial" w:eastAsia="Times New Roman" w:hAnsi="Arial" w:cs="Arial"/>
          <w:noProof/>
          <w:sz w:val="16"/>
          <w:szCs w:val="16"/>
        </w:rPr>
        <w:t xml:space="preserve">Adjunta: </w:t>
      </w:r>
      <w:r w:rsidR="001B53B3">
        <w:rPr>
          <w:rFonts w:ascii="Arial" w:eastAsia="Times New Roman" w:hAnsi="Arial" w:cs="Arial"/>
          <w:noProof/>
          <w:sz w:val="16"/>
          <w:szCs w:val="16"/>
        </w:rPr>
        <w:t xml:space="preserve">Informe </w:t>
      </w:r>
      <w:r w:rsidR="001B53B3" w:rsidRPr="001B53B3">
        <w:rPr>
          <w:rFonts w:ascii="Arial" w:eastAsia="Times New Roman" w:hAnsi="Arial" w:cs="Arial"/>
          <w:noProof/>
          <w:sz w:val="16"/>
          <w:szCs w:val="16"/>
        </w:rPr>
        <w:t>Técnico de Evaluación de Actividades Archivísticas Ejecutadas</w:t>
      </w:r>
      <w:r w:rsidR="00764701" w:rsidRPr="00764701">
        <w:rPr>
          <w:rFonts w:ascii="Arial" w:eastAsia="Times New Roman" w:hAnsi="Arial" w:cs="Arial"/>
          <w:noProof/>
          <w:sz w:val="16"/>
          <w:szCs w:val="16"/>
        </w:rPr>
        <w:t xml:space="preserve"> – </w:t>
      </w:r>
      <w:r w:rsidR="001B53B3">
        <w:rPr>
          <w:rFonts w:ascii="Arial" w:eastAsia="Times New Roman" w:hAnsi="Arial" w:cs="Arial"/>
          <w:noProof/>
          <w:sz w:val="16"/>
          <w:szCs w:val="16"/>
        </w:rPr>
        <w:t>ITEA 20X</w:t>
      </w:r>
      <w:r w:rsidR="00764701" w:rsidRPr="00764701">
        <w:rPr>
          <w:rFonts w:ascii="Arial" w:eastAsia="Times New Roman" w:hAnsi="Arial" w:cs="Arial"/>
          <w:noProof/>
          <w:sz w:val="16"/>
          <w:szCs w:val="16"/>
        </w:rPr>
        <w:t>X</w:t>
      </w:r>
    </w:p>
    <w:sectPr w:rsidR="001F38DB" w:rsidRPr="005841DB" w:rsidSect="00371AB1">
      <w:headerReference w:type="default" r:id="rId8"/>
      <w:footerReference w:type="default" r:id="rId9"/>
      <w:pgSz w:w="11907" w:h="16839" w:code="9"/>
      <w:pgMar w:top="1418" w:right="1417" w:bottom="1702" w:left="1985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A9E5D" w14:textId="77777777" w:rsidR="00E06EAA" w:rsidRDefault="00E06EAA" w:rsidP="00D572B3">
      <w:pPr>
        <w:spacing w:after="0" w:line="240" w:lineRule="auto"/>
      </w:pPr>
      <w:r>
        <w:separator/>
      </w:r>
    </w:p>
  </w:endnote>
  <w:endnote w:type="continuationSeparator" w:id="0">
    <w:p w14:paraId="6D6F3AFD" w14:textId="77777777" w:rsidR="00E06EAA" w:rsidRDefault="00E06EAA" w:rsidP="00D57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039A" w14:textId="5BCDF48A" w:rsidR="009C0CC4" w:rsidRPr="0071741C" w:rsidRDefault="009C0CC4" w:rsidP="00F26455">
    <w:pPr>
      <w:pStyle w:val="Piedepgina"/>
      <w:tabs>
        <w:tab w:val="left" w:pos="1567"/>
      </w:tabs>
      <w:rPr>
        <w:sz w:val="16"/>
        <w:szCs w:val="16"/>
      </w:rPr>
    </w:pPr>
    <w:r>
      <w:tab/>
    </w:r>
    <w:r w:rsidR="00F26455">
      <w:tab/>
    </w:r>
    <w:sdt>
      <w:sdtPr>
        <w:rPr>
          <w:sz w:val="16"/>
          <w:szCs w:val="16"/>
        </w:rPr>
        <w:id w:val="-1952229590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-1669238322"/>
            <w:docPartObj>
              <w:docPartGallery w:val="Page Numbers (Top of Page)"/>
              <w:docPartUnique/>
            </w:docPartObj>
          </w:sdtPr>
          <w:sdtContent>
            <w:r w:rsidRPr="00AE4023">
              <w:rPr>
                <w:sz w:val="16"/>
                <w:szCs w:val="16"/>
                <w:lang w:val="es-ES"/>
              </w:rPr>
              <w:t xml:space="preserve">Página </w:t>
            </w:r>
            <w:r w:rsidRPr="00AE4023">
              <w:rPr>
                <w:bCs/>
                <w:sz w:val="16"/>
                <w:szCs w:val="16"/>
              </w:rPr>
              <w:fldChar w:fldCharType="begin"/>
            </w:r>
            <w:r w:rsidRPr="00AE4023">
              <w:rPr>
                <w:bCs/>
                <w:sz w:val="16"/>
                <w:szCs w:val="16"/>
              </w:rPr>
              <w:instrText>PAGE</w:instrText>
            </w:r>
            <w:r w:rsidRPr="00AE4023">
              <w:rPr>
                <w:bCs/>
                <w:sz w:val="16"/>
                <w:szCs w:val="16"/>
              </w:rPr>
              <w:fldChar w:fldCharType="separate"/>
            </w:r>
            <w:r w:rsidR="009926AF">
              <w:rPr>
                <w:bCs/>
                <w:noProof/>
                <w:sz w:val="16"/>
                <w:szCs w:val="16"/>
              </w:rPr>
              <w:t>1</w:t>
            </w:r>
            <w:r w:rsidRPr="00AE4023">
              <w:rPr>
                <w:bCs/>
                <w:sz w:val="16"/>
                <w:szCs w:val="16"/>
              </w:rPr>
              <w:fldChar w:fldCharType="end"/>
            </w:r>
            <w:r w:rsidRPr="00AE4023">
              <w:rPr>
                <w:sz w:val="16"/>
                <w:szCs w:val="16"/>
                <w:lang w:val="es-ES"/>
              </w:rPr>
              <w:t xml:space="preserve"> de </w:t>
            </w:r>
            <w:r w:rsidRPr="00AE4023">
              <w:rPr>
                <w:bCs/>
                <w:sz w:val="16"/>
                <w:szCs w:val="16"/>
              </w:rPr>
              <w:fldChar w:fldCharType="begin"/>
            </w:r>
            <w:r w:rsidRPr="00AE4023">
              <w:rPr>
                <w:bCs/>
                <w:sz w:val="16"/>
                <w:szCs w:val="16"/>
              </w:rPr>
              <w:instrText>NUMPAGES</w:instrText>
            </w:r>
            <w:r w:rsidRPr="00AE4023">
              <w:rPr>
                <w:bCs/>
                <w:sz w:val="16"/>
                <w:szCs w:val="16"/>
              </w:rPr>
              <w:fldChar w:fldCharType="separate"/>
            </w:r>
            <w:r w:rsidR="009926AF">
              <w:rPr>
                <w:bCs/>
                <w:noProof/>
                <w:sz w:val="16"/>
                <w:szCs w:val="16"/>
              </w:rPr>
              <w:t>2</w:t>
            </w:r>
            <w:r w:rsidRPr="00AE4023">
              <w:rPr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752CE" w14:textId="77777777" w:rsidR="00E06EAA" w:rsidRDefault="00E06EAA" w:rsidP="00D572B3">
      <w:pPr>
        <w:spacing w:after="0" w:line="240" w:lineRule="auto"/>
      </w:pPr>
      <w:r>
        <w:separator/>
      </w:r>
    </w:p>
  </w:footnote>
  <w:footnote w:type="continuationSeparator" w:id="0">
    <w:p w14:paraId="670FAFFB" w14:textId="77777777" w:rsidR="00E06EAA" w:rsidRDefault="00E06EAA" w:rsidP="00D57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EBF30" w14:textId="77777777" w:rsidR="009C0CC4" w:rsidRPr="00980279" w:rsidRDefault="009C0CC4" w:rsidP="00924E57">
    <w:pPr>
      <w:pStyle w:val="Textoindependiente"/>
      <w:ind w:left="142"/>
      <w:jc w:val="center"/>
      <w:rPr>
        <w:rFonts w:ascii="Helvetica" w:hAnsi="Helvetica"/>
      </w:rPr>
    </w:pPr>
    <w:r>
      <w:rPr>
        <w:rFonts w:ascii="Helvetica" w:hAnsi="Helvetica"/>
        <w:noProof/>
        <w:position w:val="1"/>
        <w:lang w:val="es-419" w:eastAsia="es-419"/>
      </w:rPr>
      <w:t>Logo de la entidad</w:t>
    </w:r>
  </w:p>
  <w:p w14:paraId="71C94E34" w14:textId="77777777" w:rsidR="009C0CC4" w:rsidRPr="00980279" w:rsidRDefault="009C0CC4" w:rsidP="00924E57">
    <w:pPr>
      <w:pStyle w:val="Textoindependiente"/>
      <w:spacing w:before="9"/>
      <w:rPr>
        <w:rFonts w:ascii="Helvetica" w:hAnsi="Helvetica"/>
        <w:sz w:val="6"/>
      </w:rPr>
    </w:pPr>
  </w:p>
  <w:p w14:paraId="34EA696C" w14:textId="2FA68491" w:rsidR="009C0CC4" w:rsidRPr="00924E57" w:rsidRDefault="009C0CC4" w:rsidP="00924E57">
    <w:pPr>
      <w:spacing w:before="240"/>
      <w:contextualSpacing/>
      <w:jc w:val="center"/>
      <w:rPr>
        <w:rFonts w:ascii="Calibri" w:hAnsi="Calibri"/>
        <w:sz w:val="20"/>
      </w:rPr>
    </w:pPr>
    <w:r w:rsidRPr="00545079">
      <w:rPr>
        <w:rFonts w:ascii="Calibri" w:hAnsi="Calibri"/>
        <w:sz w:val="16"/>
        <w:szCs w:val="17"/>
      </w:rPr>
      <w:t>“</w:t>
    </w:r>
    <w:r w:rsidRPr="00A73295">
      <w:rPr>
        <w:rFonts w:ascii="Calibri" w:hAnsi="Calibri"/>
        <w:sz w:val="16"/>
        <w:szCs w:val="17"/>
      </w:rPr>
      <w:t xml:space="preserve">DENOMINACIÓN DEL </w:t>
    </w:r>
    <w:r>
      <w:rPr>
        <w:rFonts w:ascii="Calibri" w:hAnsi="Calibri"/>
        <w:sz w:val="16"/>
        <w:szCs w:val="17"/>
      </w:rPr>
      <w:t xml:space="preserve">PRESENTE </w:t>
    </w:r>
    <w:r w:rsidRPr="00A73295">
      <w:rPr>
        <w:rFonts w:ascii="Calibri" w:hAnsi="Calibri"/>
        <w:sz w:val="16"/>
        <w:szCs w:val="17"/>
      </w:rPr>
      <w:t>AÑO</w:t>
    </w:r>
    <w:r>
      <w:rPr>
        <w:rFonts w:ascii="Calibri" w:hAnsi="Calibri"/>
        <w:sz w:val="16"/>
        <w:szCs w:val="17"/>
      </w:rPr>
      <w:t xml:space="preserve">, </w:t>
    </w:r>
    <w:r w:rsidRPr="00A73295">
      <w:rPr>
        <w:rFonts w:ascii="Calibri" w:hAnsi="Calibri"/>
        <w:sz w:val="16"/>
        <w:szCs w:val="17"/>
      </w:rPr>
      <w:t>FRASE QUE SE CONSIGNARÁ EN TODOS LOS DOCUMENTOS OFICIALES PARA SU DIFUSIÓN Y CONOCIMIENTO DE LA CIUDADANÍA.</w:t>
    </w:r>
    <w:r w:rsidRPr="007D1312">
      <w:rPr>
        <w:rFonts w:ascii="Calibri" w:hAnsi="Calibri"/>
        <w:sz w:val="16"/>
        <w:szCs w:val="17"/>
      </w:rPr>
      <w:t>”</w:t>
    </w:r>
    <w:r w:rsidRPr="007D1312" w:rsidDel="007D1312">
      <w:rPr>
        <w:rFonts w:ascii="Calibri" w:hAnsi="Calibri"/>
        <w:sz w:val="16"/>
        <w:szCs w:val="17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8DF9B9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45EF75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C18E0C1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8B12A79"/>
    <w:multiLevelType w:val="hybridMultilevel"/>
    <w:tmpl w:val="210C54A6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42725"/>
    <w:multiLevelType w:val="multilevel"/>
    <w:tmpl w:val="C53649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9D4DC3"/>
    <w:multiLevelType w:val="multilevel"/>
    <w:tmpl w:val="0434BD52"/>
    <w:lvl w:ilvl="0">
      <w:start w:val="1"/>
      <w:numFmt w:val="upperRoman"/>
      <w:lvlText w:val="%1."/>
      <w:lvlJc w:val="right"/>
      <w:pPr>
        <w:ind w:left="720" w:hanging="360"/>
      </w:pPr>
      <w:rPr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77204D6"/>
    <w:multiLevelType w:val="multilevel"/>
    <w:tmpl w:val="264A6D0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58F643B"/>
    <w:multiLevelType w:val="multilevel"/>
    <w:tmpl w:val="6AFA6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3BAE5051"/>
    <w:multiLevelType w:val="hybridMultilevel"/>
    <w:tmpl w:val="2BCA389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B2AEB"/>
    <w:multiLevelType w:val="multilevel"/>
    <w:tmpl w:val="5A88A0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F6B1A12"/>
    <w:multiLevelType w:val="multilevel"/>
    <w:tmpl w:val="B54A4C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462F3792"/>
    <w:multiLevelType w:val="multilevel"/>
    <w:tmpl w:val="6AFA6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540168C5"/>
    <w:multiLevelType w:val="hybridMultilevel"/>
    <w:tmpl w:val="72909C0C"/>
    <w:lvl w:ilvl="0" w:tplc="60D0A7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82016A"/>
    <w:multiLevelType w:val="hybridMultilevel"/>
    <w:tmpl w:val="DC7AE76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14B0B"/>
    <w:multiLevelType w:val="multilevel"/>
    <w:tmpl w:val="58E229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33697"/>
    <w:multiLevelType w:val="multilevel"/>
    <w:tmpl w:val="1F00C8B8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7" w15:restartNumberingAfterBreak="0">
    <w:nsid w:val="76F0CEE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83206064">
    <w:abstractNumId w:val="8"/>
  </w:num>
  <w:num w:numId="2" w16cid:durableId="283510353">
    <w:abstractNumId w:val="6"/>
  </w:num>
  <w:num w:numId="3" w16cid:durableId="497430094">
    <w:abstractNumId w:val="3"/>
  </w:num>
  <w:num w:numId="4" w16cid:durableId="1873416736">
    <w:abstractNumId w:val="13"/>
  </w:num>
  <w:num w:numId="5" w16cid:durableId="360982498">
    <w:abstractNumId w:val="2"/>
  </w:num>
  <w:num w:numId="6" w16cid:durableId="1233127139">
    <w:abstractNumId w:val="0"/>
  </w:num>
  <w:num w:numId="7" w16cid:durableId="2146001705">
    <w:abstractNumId w:val="17"/>
  </w:num>
  <w:num w:numId="8" w16cid:durableId="1647784335">
    <w:abstractNumId w:val="1"/>
  </w:num>
  <w:num w:numId="9" w16cid:durableId="80420462">
    <w:abstractNumId w:val="5"/>
  </w:num>
  <w:num w:numId="10" w16cid:durableId="1588270487">
    <w:abstractNumId w:val="7"/>
  </w:num>
  <w:num w:numId="11" w16cid:durableId="966929177">
    <w:abstractNumId w:val="11"/>
  </w:num>
  <w:num w:numId="12" w16cid:durableId="1599369182">
    <w:abstractNumId w:val="14"/>
  </w:num>
  <w:num w:numId="13" w16cid:durableId="291402320">
    <w:abstractNumId w:val="10"/>
  </w:num>
  <w:num w:numId="14" w16cid:durableId="1505126949">
    <w:abstractNumId w:val="4"/>
  </w:num>
  <w:num w:numId="15" w16cid:durableId="2127459980">
    <w:abstractNumId w:val="16"/>
  </w:num>
  <w:num w:numId="16" w16cid:durableId="419303348">
    <w:abstractNumId w:val="9"/>
  </w:num>
  <w:num w:numId="17" w16cid:durableId="163472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43C"/>
    <w:rsid w:val="0000641B"/>
    <w:rsid w:val="00010B8B"/>
    <w:rsid w:val="00020158"/>
    <w:rsid w:val="000265B3"/>
    <w:rsid w:val="00027BEB"/>
    <w:rsid w:val="00040D71"/>
    <w:rsid w:val="0004319A"/>
    <w:rsid w:val="00045F2C"/>
    <w:rsid w:val="00053CCC"/>
    <w:rsid w:val="00056C95"/>
    <w:rsid w:val="00063DB1"/>
    <w:rsid w:val="000970BA"/>
    <w:rsid w:val="000A0930"/>
    <w:rsid w:val="000A59D8"/>
    <w:rsid w:val="000C1DB9"/>
    <w:rsid w:val="000C574B"/>
    <w:rsid w:val="000D34CA"/>
    <w:rsid w:val="000D78F9"/>
    <w:rsid w:val="000D7D93"/>
    <w:rsid w:val="000E5AEF"/>
    <w:rsid w:val="000F1A25"/>
    <w:rsid w:val="000F5ECA"/>
    <w:rsid w:val="000F7746"/>
    <w:rsid w:val="000F7B00"/>
    <w:rsid w:val="00113F3F"/>
    <w:rsid w:val="00115910"/>
    <w:rsid w:val="001250D3"/>
    <w:rsid w:val="00133E8E"/>
    <w:rsid w:val="00143166"/>
    <w:rsid w:val="00145F4F"/>
    <w:rsid w:val="00153042"/>
    <w:rsid w:val="001664AE"/>
    <w:rsid w:val="00171041"/>
    <w:rsid w:val="0017754A"/>
    <w:rsid w:val="001859AA"/>
    <w:rsid w:val="00193388"/>
    <w:rsid w:val="00195046"/>
    <w:rsid w:val="00196B85"/>
    <w:rsid w:val="001A0B39"/>
    <w:rsid w:val="001B53B3"/>
    <w:rsid w:val="001C1624"/>
    <w:rsid w:val="001C6209"/>
    <w:rsid w:val="001D447E"/>
    <w:rsid w:val="001E0D1F"/>
    <w:rsid w:val="001E7A3F"/>
    <w:rsid w:val="001F38DB"/>
    <w:rsid w:val="001F42C5"/>
    <w:rsid w:val="00200CE2"/>
    <w:rsid w:val="00210909"/>
    <w:rsid w:val="00220FE0"/>
    <w:rsid w:val="00234F04"/>
    <w:rsid w:val="00235D7A"/>
    <w:rsid w:val="00246240"/>
    <w:rsid w:val="00251AAE"/>
    <w:rsid w:val="00272CBD"/>
    <w:rsid w:val="002B0CEC"/>
    <w:rsid w:val="002B2A6C"/>
    <w:rsid w:val="002D466D"/>
    <w:rsid w:val="002D6249"/>
    <w:rsid w:val="002D7411"/>
    <w:rsid w:val="002E6EB0"/>
    <w:rsid w:val="002F4DA8"/>
    <w:rsid w:val="002F6621"/>
    <w:rsid w:val="00305864"/>
    <w:rsid w:val="00315012"/>
    <w:rsid w:val="003259E1"/>
    <w:rsid w:val="00337A46"/>
    <w:rsid w:val="00340438"/>
    <w:rsid w:val="00343205"/>
    <w:rsid w:val="00346CC8"/>
    <w:rsid w:val="00350B9D"/>
    <w:rsid w:val="00371AB1"/>
    <w:rsid w:val="00386F07"/>
    <w:rsid w:val="003A099B"/>
    <w:rsid w:val="003B2D90"/>
    <w:rsid w:val="003B4742"/>
    <w:rsid w:val="003C76CA"/>
    <w:rsid w:val="003D30A6"/>
    <w:rsid w:val="003D7760"/>
    <w:rsid w:val="003F29CE"/>
    <w:rsid w:val="003F5842"/>
    <w:rsid w:val="0040763B"/>
    <w:rsid w:val="00417AB6"/>
    <w:rsid w:val="00434CEA"/>
    <w:rsid w:val="0044018A"/>
    <w:rsid w:val="00441AE2"/>
    <w:rsid w:val="00442AF8"/>
    <w:rsid w:val="00445EE4"/>
    <w:rsid w:val="0045045A"/>
    <w:rsid w:val="00450B58"/>
    <w:rsid w:val="00453C19"/>
    <w:rsid w:val="00474295"/>
    <w:rsid w:val="00480AE1"/>
    <w:rsid w:val="004870E7"/>
    <w:rsid w:val="0049411B"/>
    <w:rsid w:val="00495376"/>
    <w:rsid w:val="004A037B"/>
    <w:rsid w:val="004A094E"/>
    <w:rsid w:val="004A09B2"/>
    <w:rsid w:val="004A761C"/>
    <w:rsid w:val="004B0047"/>
    <w:rsid w:val="004B0C73"/>
    <w:rsid w:val="004B678D"/>
    <w:rsid w:val="004C71B7"/>
    <w:rsid w:val="004C7541"/>
    <w:rsid w:val="004E0F38"/>
    <w:rsid w:val="004F03E1"/>
    <w:rsid w:val="004F3478"/>
    <w:rsid w:val="00502763"/>
    <w:rsid w:val="00507434"/>
    <w:rsid w:val="00514383"/>
    <w:rsid w:val="00515DBD"/>
    <w:rsid w:val="005253D4"/>
    <w:rsid w:val="00527735"/>
    <w:rsid w:val="00533A4B"/>
    <w:rsid w:val="00551793"/>
    <w:rsid w:val="005563C8"/>
    <w:rsid w:val="00566715"/>
    <w:rsid w:val="00571744"/>
    <w:rsid w:val="00574866"/>
    <w:rsid w:val="00577F7A"/>
    <w:rsid w:val="00582CC7"/>
    <w:rsid w:val="005841DB"/>
    <w:rsid w:val="00592C53"/>
    <w:rsid w:val="005B531D"/>
    <w:rsid w:val="005C46CC"/>
    <w:rsid w:val="005C4CDA"/>
    <w:rsid w:val="005E448E"/>
    <w:rsid w:val="005F7CC9"/>
    <w:rsid w:val="006106BB"/>
    <w:rsid w:val="0061506A"/>
    <w:rsid w:val="0061672A"/>
    <w:rsid w:val="00623F94"/>
    <w:rsid w:val="00642325"/>
    <w:rsid w:val="006476AD"/>
    <w:rsid w:val="006503CC"/>
    <w:rsid w:val="00653795"/>
    <w:rsid w:val="006807F1"/>
    <w:rsid w:val="006976C4"/>
    <w:rsid w:val="006B0024"/>
    <w:rsid w:val="006C2CDA"/>
    <w:rsid w:val="006C68D1"/>
    <w:rsid w:val="006D285B"/>
    <w:rsid w:val="006D5C97"/>
    <w:rsid w:val="006E1700"/>
    <w:rsid w:val="006F60B6"/>
    <w:rsid w:val="00702F37"/>
    <w:rsid w:val="00707E9E"/>
    <w:rsid w:val="00714BC4"/>
    <w:rsid w:val="0071741C"/>
    <w:rsid w:val="00721A89"/>
    <w:rsid w:val="00726C60"/>
    <w:rsid w:val="00736FA5"/>
    <w:rsid w:val="00741952"/>
    <w:rsid w:val="00744DC5"/>
    <w:rsid w:val="00750904"/>
    <w:rsid w:val="00752EDC"/>
    <w:rsid w:val="00764701"/>
    <w:rsid w:val="00772AA3"/>
    <w:rsid w:val="0077343C"/>
    <w:rsid w:val="007774B4"/>
    <w:rsid w:val="00784E33"/>
    <w:rsid w:val="007914D6"/>
    <w:rsid w:val="00796F76"/>
    <w:rsid w:val="007A5537"/>
    <w:rsid w:val="007C2649"/>
    <w:rsid w:val="007D5A24"/>
    <w:rsid w:val="007D7104"/>
    <w:rsid w:val="007F59CA"/>
    <w:rsid w:val="00805EF6"/>
    <w:rsid w:val="00814FF0"/>
    <w:rsid w:val="00826F9B"/>
    <w:rsid w:val="008318D8"/>
    <w:rsid w:val="00840CF2"/>
    <w:rsid w:val="0084154A"/>
    <w:rsid w:val="008515FE"/>
    <w:rsid w:val="00856CC2"/>
    <w:rsid w:val="00857F6D"/>
    <w:rsid w:val="00860DE3"/>
    <w:rsid w:val="008620A5"/>
    <w:rsid w:val="00862480"/>
    <w:rsid w:val="008723BE"/>
    <w:rsid w:val="008732F6"/>
    <w:rsid w:val="00880081"/>
    <w:rsid w:val="00897F7B"/>
    <w:rsid w:val="008B6179"/>
    <w:rsid w:val="008B7B87"/>
    <w:rsid w:val="008E4C1D"/>
    <w:rsid w:val="008E7A29"/>
    <w:rsid w:val="008F6680"/>
    <w:rsid w:val="009055CD"/>
    <w:rsid w:val="00911339"/>
    <w:rsid w:val="00911776"/>
    <w:rsid w:val="00915ACC"/>
    <w:rsid w:val="00921CE4"/>
    <w:rsid w:val="00924E57"/>
    <w:rsid w:val="00925867"/>
    <w:rsid w:val="00941940"/>
    <w:rsid w:val="00964A79"/>
    <w:rsid w:val="00971E68"/>
    <w:rsid w:val="009926AF"/>
    <w:rsid w:val="009946EB"/>
    <w:rsid w:val="009A7EF1"/>
    <w:rsid w:val="009B1EAF"/>
    <w:rsid w:val="009C0CC4"/>
    <w:rsid w:val="009E0CD6"/>
    <w:rsid w:val="00A01D26"/>
    <w:rsid w:val="00A01E21"/>
    <w:rsid w:val="00A12C58"/>
    <w:rsid w:val="00A6413E"/>
    <w:rsid w:val="00A6426C"/>
    <w:rsid w:val="00A645CB"/>
    <w:rsid w:val="00AA2BF4"/>
    <w:rsid w:val="00AC1402"/>
    <w:rsid w:val="00AC2E65"/>
    <w:rsid w:val="00AC50CB"/>
    <w:rsid w:val="00AD0AA1"/>
    <w:rsid w:val="00AE0372"/>
    <w:rsid w:val="00AE422E"/>
    <w:rsid w:val="00B11EF2"/>
    <w:rsid w:val="00B2198C"/>
    <w:rsid w:val="00B502E6"/>
    <w:rsid w:val="00B52CA5"/>
    <w:rsid w:val="00B70D08"/>
    <w:rsid w:val="00B719FD"/>
    <w:rsid w:val="00B816C5"/>
    <w:rsid w:val="00B84036"/>
    <w:rsid w:val="00B870E3"/>
    <w:rsid w:val="00BA373A"/>
    <w:rsid w:val="00BE0974"/>
    <w:rsid w:val="00BE2E6E"/>
    <w:rsid w:val="00BE47D7"/>
    <w:rsid w:val="00C01EB1"/>
    <w:rsid w:val="00C25AA4"/>
    <w:rsid w:val="00C32C63"/>
    <w:rsid w:val="00C65D0C"/>
    <w:rsid w:val="00C8743A"/>
    <w:rsid w:val="00C92991"/>
    <w:rsid w:val="00CA3936"/>
    <w:rsid w:val="00CB04E3"/>
    <w:rsid w:val="00CB3884"/>
    <w:rsid w:val="00CB480D"/>
    <w:rsid w:val="00CC13D5"/>
    <w:rsid w:val="00CE46B9"/>
    <w:rsid w:val="00CE759D"/>
    <w:rsid w:val="00CF1B71"/>
    <w:rsid w:val="00D07549"/>
    <w:rsid w:val="00D1106C"/>
    <w:rsid w:val="00D242D2"/>
    <w:rsid w:val="00D31F4E"/>
    <w:rsid w:val="00D572B3"/>
    <w:rsid w:val="00D66C01"/>
    <w:rsid w:val="00D6743B"/>
    <w:rsid w:val="00D72275"/>
    <w:rsid w:val="00D74695"/>
    <w:rsid w:val="00D765D8"/>
    <w:rsid w:val="00D8404C"/>
    <w:rsid w:val="00D90919"/>
    <w:rsid w:val="00D95D2A"/>
    <w:rsid w:val="00DA4037"/>
    <w:rsid w:val="00DA4D75"/>
    <w:rsid w:val="00DB6752"/>
    <w:rsid w:val="00DC71D1"/>
    <w:rsid w:val="00DD2875"/>
    <w:rsid w:val="00DE4B19"/>
    <w:rsid w:val="00DE61E2"/>
    <w:rsid w:val="00DF68F8"/>
    <w:rsid w:val="00E06EAA"/>
    <w:rsid w:val="00E13538"/>
    <w:rsid w:val="00E311F8"/>
    <w:rsid w:val="00E33909"/>
    <w:rsid w:val="00E37790"/>
    <w:rsid w:val="00E40D2E"/>
    <w:rsid w:val="00E6559C"/>
    <w:rsid w:val="00E656AB"/>
    <w:rsid w:val="00E66613"/>
    <w:rsid w:val="00E90D1F"/>
    <w:rsid w:val="00E911D3"/>
    <w:rsid w:val="00E91453"/>
    <w:rsid w:val="00E91AB0"/>
    <w:rsid w:val="00EA2D23"/>
    <w:rsid w:val="00EB27F5"/>
    <w:rsid w:val="00EC6CE3"/>
    <w:rsid w:val="00EC7B75"/>
    <w:rsid w:val="00ED0507"/>
    <w:rsid w:val="00EE6BA0"/>
    <w:rsid w:val="00EF0261"/>
    <w:rsid w:val="00EF1575"/>
    <w:rsid w:val="00EF3ADA"/>
    <w:rsid w:val="00F009A4"/>
    <w:rsid w:val="00F13406"/>
    <w:rsid w:val="00F17B66"/>
    <w:rsid w:val="00F26455"/>
    <w:rsid w:val="00F54487"/>
    <w:rsid w:val="00F72BDE"/>
    <w:rsid w:val="00F748BC"/>
    <w:rsid w:val="00F80087"/>
    <w:rsid w:val="00F8189C"/>
    <w:rsid w:val="00F85932"/>
    <w:rsid w:val="00F95585"/>
    <w:rsid w:val="00F968A2"/>
    <w:rsid w:val="00FA4A17"/>
    <w:rsid w:val="00FB1E2C"/>
    <w:rsid w:val="00FC3B14"/>
    <w:rsid w:val="00FC5DF4"/>
    <w:rsid w:val="00FC7907"/>
    <w:rsid w:val="00FD5DAB"/>
    <w:rsid w:val="00FE12DB"/>
    <w:rsid w:val="00FF4A0D"/>
    <w:rsid w:val="00FF5A21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9F655DD"/>
  <w15:docId w15:val="{EA0B7526-40B0-4166-B4C3-1555D1E0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219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qFormat/>
    <w:rsid w:val="00BA373A"/>
    <w:pPr>
      <w:keepNext/>
      <w:pBdr>
        <w:top w:val="single" w:sz="4" w:space="1" w:color="auto"/>
      </w:pBdr>
      <w:spacing w:after="0" w:line="240" w:lineRule="auto"/>
      <w:jc w:val="center"/>
      <w:outlineLvl w:val="5"/>
    </w:pPr>
    <w:rPr>
      <w:rFonts w:ascii="Arial" w:eastAsia="Times New Roman" w:hAnsi="Arial" w:cs="Arial"/>
      <w:b/>
      <w:sz w:val="18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D90919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572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72B3"/>
  </w:style>
  <w:style w:type="paragraph" w:styleId="Piedepgina">
    <w:name w:val="footer"/>
    <w:basedOn w:val="Normal"/>
    <w:link w:val="PiedepginaCar"/>
    <w:unhideWhenUsed/>
    <w:rsid w:val="00D572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D572B3"/>
  </w:style>
  <w:style w:type="paragraph" w:styleId="Textodeglobo">
    <w:name w:val="Balloon Text"/>
    <w:basedOn w:val="Normal"/>
    <w:link w:val="TextodegloboCar"/>
    <w:uiPriority w:val="99"/>
    <w:semiHidden/>
    <w:unhideWhenUsed/>
    <w:rsid w:val="00D5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72B3"/>
    <w:rPr>
      <w:rFonts w:ascii="Tahoma" w:hAnsi="Tahoma" w:cs="Tahoma"/>
      <w:sz w:val="16"/>
      <w:szCs w:val="16"/>
    </w:rPr>
  </w:style>
  <w:style w:type="character" w:customStyle="1" w:styleId="Ttulo6Car">
    <w:name w:val="Título 6 Car"/>
    <w:basedOn w:val="Fuentedeprrafopredeter"/>
    <w:link w:val="Ttulo6"/>
    <w:rsid w:val="00BA373A"/>
    <w:rPr>
      <w:rFonts w:ascii="Arial" w:eastAsia="Times New Roman" w:hAnsi="Arial" w:cs="Arial"/>
      <w:b/>
      <w:sz w:val="18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219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oindependiente">
    <w:name w:val="Body Text"/>
    <w:basedOn w:val="Normal"/>
    <w:link w:val="TextoindependienteCar"/>
    <w:uiPriority w:val="1"/>
    <w:qFormat/>
    <w:rsid w:val="00442AF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42AF8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qFormat/>
    <w:rsid w:val="007D5A2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character" w:customStyle="1" w:styleId="SinespaciadoCar">
    <w:name w:val="Sin espaciado Car"/>
    <w:link w:val="Sinespaciado"/>
    <w:uiPriority w:val="1"/>
    <w:rsid w:val="001859AA"/>
  </w:style>
  <w:style w:type="paragraph" w:customStyle="1" w:styleId="Default">
    <w:name w:val="Default"/>
    <w:rsid w:val="00D242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6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DAC1B-79F1-4481-9D2A-6FE904A13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ONPE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Juvenal Fuentes Soto</dc:creator>
  <cp:lastModifiedBy>Luis Alberto Tippe Romero</cp:lastModifiedBy>
  <cp:revision>2</cp:revision>
  <cp:lastPrinted>2024-10-02T21:49:00Z</cp:lastPrinted>
  <dcterms:created xsi:type="dcterms:W3CDTF">2024-10-03T13:06:00Z</dcterms:created>
  <dcterms:modified xsi:type="dcterms:W3CDTF">2024-10-03T13:06:00Z</dcterms:modified>
</cp:coreProperties>
</file>